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jc w:val="center"/>
        <w:rPr/>
      </w:pPr>
      <w:r>
        <w:rPr>
          <w:b/>
          <w:bCs/>
          <w:outline w:val="false"/>
          <w:color w:val="1D1D1D"/>
          <w:sz w:val="28"/>
          <w:szCs w:val="28"/>
          <w:u w:val="none" w:color="1D1D1D"/>
          <w:lang w:val="ru-RU"/>
          <w14:textFill>
            <w14:solidFill>
              <w14:srgbClr w14:val="1D1D1D"/>
            </w14:solidFill>
          </w14:textFill>
        </w:rPr>
        <w:t>XX</w:t>
      </w:r>
      <w:r>
        <w:rPr>
          <w:b/>
          <w:bCs/>
          <w:outline w:val="false"/>
          <w:color w:val="1D1D1D"/>
          <w:sz w:val="28"/>
          <w:szCs w:val="28"/>
          <w:u w:val="none" w:color="1D1D1D"/>
          <w:lang w:val="en-US"/>
          <w14:textFill>
            <w14:solidFill>
              <w14:srgbClr w14:val="1D1D1D"/>
            </w14:solidFill>
          </w14:textFill>
        </w:rPr>
        <w:t>XI</w:t>
      </w:r>
      <w:r>
        <w:rPr>
          <w:rFonts w:ascii="Calibri" w:hAnsi="Calibri"/>
          <w:b/>
          <w:bCs/>
          <w:outline w:val="false"/>
          <w:color w:val="1D1D1D"/>
          <w:sz w:val="28"/>
          <w:szCs w:val="28"/>
          <w:u w:val="none" w:color="1D1D1D"/>
          <w:lang w:val="ru-RU"/>
          <w14:textFill>
            <w14:solidFill>
              <w14:srgbClr w14:val="1D1D1D"/>
            </w14:solidFill>
          </w14:textFill>
        </w:rPr>
        <w:t xml:space="preserve"> </w:t>
      </w:r>
      <w:r>
        <w:rPr>
          <w:b/>
          <w:bCs/>
          <w:lang w:val="ru-RU"/>
        </w:rPr>
        <w:t>международная конференция студентов, аспирантов и молодых ученых – «Ло</w:t>
      </w:r>
      <w:r>
        <w:rPr>
          <w:b/>
          <w:bCs/>
          <w:outline w:val="false"/>
          <w:color w:val="000000"/>
          <w:u w:val="none" w:color="000000"/>
          <w:lang w:val="ru-RU"/>
          <w14:textFill>
            <w14:solidFill>
              <w14:srgbClr w14:val="000000"/>
            </w14:solidFill>
          </w14:textFill>
        </w:rPr>
        <w:t>моносов-2024»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Секция «Мировая политика»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Подсекция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>Международные коммуникации</w:t>
      </w:r>
      <w:r>
        <w:rPr>
          <w:rFonts w:ascii="Times New Roman" w:hAnsi="Times New Roman"/>
          <w:sz w:val="24"/>
          <w:szCs w:val="24"/>
          <w:lang w:val="ru-RU"/>
        </w:rPr>
        <w:t>»</w:t>
      </w:r>
    </w:p>
    <w:p>
      <w:pPr>
        <w:pStyle w:val="Style16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7</w:t>
      </w:r>
      <w:r>
        <w:rPr>
          <w:rFonts w:ascii="Times New Roman" w:hAnsi="Times New Roman"/>
          <w:sz w:val="24"/>
          <w:szCs w:val="24"/>
          <w:lang w:val="ru-RU"/>
        </w:rPr>
        <w:t xml:space="preserve"> апреля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4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16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tbl>
      <w:tblPr>
        <w:tblW w:w="9349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3823"/>
        <w:gridCol w:w="5525"/>
      </w:tblGrid>
      <w:tr>
        <w:trPr>
          <w:trHeight w:val="312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  <w:lang w:val="ru-RU"/>
              </w:rPr>
              <w:t>ФИО участника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shd w:fill="auto" w:val="clear"/>
                <w:lang w:val="ru-RU"/>
              </w:rPr>
              <w:t>Название работы</w:t>
            </w:r>
          </w:p>
        </w:tc>
      </w:tr>
      <w:tr>
        <w:trPr>
          <w:trHeight w:val="1216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21"/>
              <w:widowControl w:val="false"/>
              <w:spacing w:before="0" w:after="160"/>
              <w:rPr>
                <w:rFonts w:ascii="docs-Calibri" w:hAnsi="docs-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В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 xml:space="preserve">ан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Х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энюй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К вопросу об исследованиях традиционных ценностей в условиях современного цифрового общества</w:t>
            </w:r>
          </w:p>
        </w:tc>
      </w:tr>
      <w:tr>
        <w:trPr>
          <w:trHeight w:val="613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21"/>
              <w:widowControl w:val="false"/>
              <w:spacing w:before="0" w:after="160"/>
              <w:rPr>
                <w:rFonts w:ascii="docs-Calibri" w:hAnsi="docs-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Го Дунфан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Китайское кино как инструмент государственной пропаганды внутри страны</w:t>
            </w:r>
          </w:p>
        </w:tc>
      </w:tr>
      <w:tr>
        <w:trPr>
          <w:trHeight w:val="61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21"/>
              <w:widowControl w:val="false"/>
              <w:spacing w:before="0" w:after="160"/>
              <w:rPr>
                <w:rFonts w:ascii="docs-Calibri" w:hAnsi="docs-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Гу МиньХань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docs-Calibri" w:hAnsi="docs-Calibri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Китайско-американская информационная война</w:t>
            </w:r>
          </w:p>
        </w:tc>
      </w:tr>
      <w:tr>
        <w:trPr>
          <w:trHeight w:val="91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21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Гэн Сяомэн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Распространение и влияние конфуцианства как элемента стратегической коммуникации в России</w:t>
            </w:r>
          </w:p>
        </w:tc>
      </w:tr>
      <w:tr>
        <w:trPr>
          <w:trHeight w:val="91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21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Дуй Сюэфэй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Китайская литература как элемент мягкой силы Китая в России</w:t>
            </w:r>
          </w:p>
        </w:tc>
      </w:tr>
      <w:tr>
        <w:trPr>
          <w:trHeight w:val="915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21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Лу Синьжун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Сетевые университеты как инструмент мягкой силы (на примере университетов БРИКС)</w:t>
            </w:r>
          </w:p>
        </w:tc>
      </w:tr>
      <w:tr>
        <w:trPr>
          <w:trHeight w:val="610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21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Лю Сюевэнь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Русская литература от А.Пушкина до А.Проханова и З.Прилепина и ее признание в Китае</w:t>
            </w:r>
          </w:p>
        </w:tc>
      </w:tr>
      <w:tr>
        <w:trPr>
          <w:trHeight w:val="915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21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У Жосинь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Влияние международных новостных медиа на формирование образа страны</w:t>
            </w:r>
          </w:p>
        </w:tc>
      </w:tr>
      <w:tr>
        <w:trPr>
          <w:trHeight w:val="915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21"/>
              <w:widowControl w:val="false"/>
              <w:spacing w:before="0" w:after="160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Цзя Силун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Style16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shd w:fill="auto" w:val="clear"/>
                <w:lang w:val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/>
              </w:rPr>
              <w:t>Имидж России в Китае — Культурная дипломатия через кинематограф. Исторический аспект.</w:t>
            </w:r>
          </w:p>
        </w:tc>
      </w:tr>
      <w:tr>
        <w:trPr>
          <w:trHeight w:val="613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Чжэн Бовэнь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Культурные проекты в рамках инициативы "Один пояс, один путь" как инструмент "мягкой силы" Китая</w:t>
            </w:r>
          </w:p>
        </w:tc>
      </w:tr>
      <w:tr>
        <w:trPr>
          <w:trHeight w:val="613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Чэнь Лэй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Механизмы информационного воздействия в сетевом пространстве в условиях политического конфликта (на материале платформы Twitter)</w:t>
            </w:r>
          </w:p>
        </w:tc>
      </w:tr>
      <w:tr>
        <w:trPr>
          <w:trHeight w:val="633" w:hRule="atLeast"/>
        </w:trPr>
        <w:tc>
          <w:tcPr>
            <w:tcW w:w="3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59" w:before="0" w:after="160"/>
              <w:ind w:left="0" w:right="0" w:hanging="0"/>
              <w:jc w:val="left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Чэнь Цзияо</w:t>
            </w:r>
          </w:p>
        </w:tc>
        <w:tc>
          <w:tcPr>
            <w:tcW w:w="5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hd w:val="clear" w:color="auto" w:fill="auto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Arial Unicode MS" w:cs="Arial Unicode MS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</w:pPr>
            <w:r>
              <w:rPr>
                <w:rFonts w:eastAsia="Arial Unicode MS" w:cs="Arial Unicode MS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color w:val="000000"/>
                <w:spacing w:val="0"/>
                <w:kern w:val="0"/>
                <w:position w:val="0"/>
                <w:sz w:val="24"/>
                <w:sz w:val="24"/>
                <w:szCs w:val="24"/>
                <w:u w:val="none" w:color="000000"/>
                <w:shd w:fill="auto" w:val="clear"/>
                <w:vertAlign w:val="baseline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Имидж правительства Российской Федерации в государственных СМИ Китая</w:t>
            </w:r>
          </w:p>
        </w:tc>
      </w:tr>
    </w:tbl>
    <w:p>
      <w:pPr>
        <w:pStyle w:val="Style16"/>
        <w:widowControl w:val="false"/>
        <w:spacing w:lineRule="auto" w:line="240"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Helvetica Neue">
    <w:charset w:val="01"/>
    <w:family w:val="roman"/>
    <w:pitch w:val="variable"/>
  </w:font>
  <w:font w:name="docs-Calibri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0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auto"/>
      <w:spacing w:val="0"/>
      <w:w w:val="100"/>
      <w:kern w:val="0"/>
      <w:position w:val="0"/>
      <w:sz w:val="24"/>
      <w:sz w:val="24"/>
      <w:szCs w:val="24"/>
      <w:u w:val="none" w:color="FFFFFF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Верхн./нижн. кол."/>
    <w:qFormat/>
    <w:pPr>
      <w:keepNext w:val="false"/>
      <w:keepLines w:val="false"/>
      <w:pageBreakBefore w:val="false"/>
      <w:widowControl/>
      <w:pBdr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Western">
    <w:name w:val="western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76" w:beforeAutospacing="0" w:before="0" w:afterAutospacing="0" w:after="142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ru-RU" w:eastAsia="zh-CN" w:bidi="hi-IN"/>
      <w14:textFill>
        <w14:solidFill>
          <w14:srgbClr w14:val="000000"/>
        </w14:solidFill>
      </w14:textFill>
    </w:rPr>
  </w:style>
  <w:style w:type="paragraph" w:styleId="Style21">
    <w:name w:val="Содержимое таблицы"/>
    <w:qFormat/>
    <w:pPr>
      <w:keepNext w:val="false"/>
      <w:keepLines w:val="false"/>
      <w:pageBreakBefore w:val="false"/>
      <w:widowControl/>
      <w:pBdr/>
      <w:shd w:val="clear" w:color="auto" w:fill="auto"/>
      <w:suppressAutoHyphens w:val="true"/>
      <w:bidi w:val="0"/>
      <w:spacing w:lineRule="auto" w:line="259" w:beforeAutospacing="0" w:before="0" w:afterAutospacing="0" w:after="160"/>
      <w:ind w:left="0" w:right="0" w:hanging="0"/>
      <w:jc w:val="left"/>
    </w:pPr>
    <w:rPr>
      <w:rFonts w:ascii="Calibri" w:hAnsi="Calibri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2"/>
      <w:sz w:val="22"/>
      <w:szCs w:val="22"/>
      <w:u w:val="none" w:color="000000"/>
      <w:shd w:fill="auto" w:val="clear"/>
      <w:vertAlign w:val="baseline"/>
      <w:lang w:val="ru-RU" w:eastAsia="zh-CN" w:bidi="hi-IN"/>
      <w14:textFill>
        <w14:solidFill>
          <w14:srgbClr w14:val="000000"/>
        </w14:solidFill>
      </w14:textFill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Style22"/>
    <w:pPr/>
    <w:rPr/>
  </w:style>
  <w:style w:type="paragraph" w:styleId="Style24">
    <w:name w:val="Footer"/>
    <w:basedOn w:val="Style22"/>
    <w:pPr/>
    <w:rPr/>
  </w:style>
  <w:style w:type="paragraph" w:styleId="Style25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LibreOffice/7.3.7.2$Linux_X86_64 LibreOffice_project/30$Build-2</Application>
  <AppVersion>15.0000</AppVersion>
  <Pages>1</Pages>
  <Words>165</Words>
  <Characters>1134</Characters>
  <CharactersWithSpaces>1272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2024-04-17T16:35:59Z</dcterms:modified>
  <cp:revision>1</cp:revision>
  <dc:subject/>
  <dc:title/>
</cp:coreProperties>
</file>