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7D3C" w14:textId="77777777" w:rsidR="0044049E" w:rsidRDefault="00B62BFC">
      <w:pPr>
        <w:pStyle w:val="western"/>
        <w:jc w:val="center"/>
      </w:pPr>
      <w:r>
        <w:rPr>
          <w:b/>
          <w:bCs/>
          <w:color w:val="1D1D1D"/>
          <w:sz w:val="28"/>
          <w:szCs w:val="28"/>
          <w:u w:color="1D1D1D"/>
        </w:rPr>
        <w:t>XX</w:t>
      </w:r>
      <w:r>
        <w:rPr>
          <w:b/>
          <w:bCs/>
          <w:color w:val="1D1D1D"/>
          <w:sz w:val="28"/>
          <w:szCs w:val="28"/>
          <w:u w:color="1D1D1D"/>
          <w:lang w:val="en-US"/>
        </w:rPr>
        <w:t>XI</w:t>
      </w:r>
      <w:r>
        <w:rPr>
          <w:rFonts w:ascii="Calibri" w:hAnsi="Calibri"/>
          <w:b/>
          <w:bCs/>
          <w:color w:val="1D1D1D"/>
          <w:sz w:val="28"/>
          <w:szCs w:val="28"/>
          <w:u w:color="1D1D1D"/>
        </w:rPr>
        <w:t xml:space="preserve"> </w:t>
      </w:r>
      <w:r>
        <w:rPr>
          <w:b/>
          <w:bCs/>
        </w:rPr>
        <w:t>международная конференция студентов, аспирантов и молодых ученых – «Ломоносов-2024»</w:t>
      </w:r>
    </w:p>
    <w:p w14:paraId="62A429EE" w14:textId="77777777" w:rsidR="0044049E" w:rsidRDefault="00B62BF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«Мировая политика»</w:t>
      </w:r>
    </w:p>
    <w:p w14:paraId="4EE98612" w14:textId="5ABEFB7F" w:rsidR="0044049E" w:rsidRPr="00DE5393" w:rsidRDefault="00B62BFC" w:rsidP="00620EF7">
      <w:pPr>
        <w:pStyle w:val="p1"/>
        <w:jc w:val="center"/>
        <w:divId w:val="139862318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</w:rPr>
        <w:t>Подсекция: «</w:t>
      </w:r>
      <w:r w:rsidR="00DE5393" w:rsidRPr="00DE539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Международные организации и мировые политические процессы</w:t>
      </w:r>
      <w:r>
        <w:rPr>
          <w:rFonts w:ascii="Times New Roman" w:hAnsi="Times New Roman"/>
          <w:sz w:val="24"/>
          <w:szCs w:val="24"/>
        </w:rPr>
        <w:t>»</w:t>
      </w:r>
    </w:p>
    <w:p w14:paraId="6FC94EFB" w14:textId="303CC6F9" w:rsidR="0044049E" w:rsidRDefault="00620EF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62BFC">
        <w:rPr>
          <w:rFonts w:ascii="Times New Roman" w:hAnsi="Times New Roman"/>
          <w:sz w:val="24"/>
          <w:szCs w:val="24"/>
        </w:rPr>
        <w:t xml:space="preserve"> апреля 2024</w:t>
      </w:r>
      <w:r w:rsidR="00B62BFC">
        <w:rPr>
          <w:sz w:val="24"/>
          <w:szCs w:val="24"/>
        </w:rPr>
        <w:t xml:space="preserve"> </w:t>
      </w:r>
      <w:r w:rsidR="00B62BFC">
        <w:rPr>
          <w:rFonts w:ascii="Times New Roman" w:hAnsi="Times New Roman"/>
          <w:sz w:val="24"/>
          <w:szCs w:val="24"/>
        </w:rPr>
        <w:t>г.</w:t>
      </w:r>
    </w:p>
    <w:p w14:paraId="18E7E959" w14:textId="77777777" w:rsidR="0044049E" w:rsidRDefault="0044049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4"/>
        <w:gridCol w:w="5525"/>
      </w:tblGrid>
      <w:tr w:rsidR="0044049E" w14:paraId="7BC7C340" w14:textId="77777777" w:rsidTr="008F3BC9">
        <w:trPr>
          <w:trHeight w:val="312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FC00B" w14:textId="77777777" w:rsidR="0044049E" w:rsidRDefault="00B62BFC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72F20" w14:textId="77777777" w:rsidR="0044049E" w:rsidRDefault="00B62BFC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</w:tr>
      <w:tr w:rsidR="0044049E" w14:paraId="307C34E3" w14:textId="77777777" w:rsidTr="008F3BC9">
        <w:trPr>
          <w:trHeight w:val="1216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A6C5B" w14:textId="0CB09E24" w:rsidR="0044049E" w:rsidRDefault="000145E7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Авдеев Богдан Алексеевич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BAD81" w14:textId="7112B42B" w:rsidR="0044049E" w:rsidRDefault="00D4464E">
            <w:pPr>
              <w:pStyle w:val="a5"/>
              <w:spacing w:after="0" w:line="240" w:lineRule="auto"/>
              <w:jc w:val="center"/>
            </w:pPr>
            <w:r w:rsidRPr="00D4464E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«Израильский фактор» в структуре конфликтного взаимодействия США и ЮНЕСКО</w:t>
            </w:r>
          </w:p>
        </w:tc>
      </w:tr>
      <w:tr w:rsidR="0044049E" w14:paraId="3CBAEC62" w14:textId="77777777" w:rsidTr="008F3BC9">
        <w:trPr>
          <w:trHeight w:val="613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5A815" w14:textId="1FD43A37" w:rsidR="0044049E" w:rsidRDefault="00CA3C9E">
            <w:pPr>
              <w:pStyle w:val="a6"/>
            </w:pPr>
            <w:proofErr w:type="spellStart"/>
            <w:r w:rsidRPr="00CA3C9E">
              <w:rPr>
                <w:rFonts w:ascii="Times New Roman" w:hAnsi="Times New Roman"/>
                <w:sz w:val="24"/>
                <w:szCs w:val="24"/>
              </w:rPr>
              <w:t>Анчиков</w:t>
            </w:r>
            <w:proofErr w:type="spellEnd"/>
            <w:r w:rsidRPr="00CA3C9E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DE945" w14:textId="30A0BC82" w:rsidR="0044049E" w:rsidRDefault="00324E5D">
            <w:pPr>
              <w:pStyle w:val="a5"/>
              <w:spacing w:after="0" w:line="240" w:lineRule="auto"/>
              <w:jc w:val="center"/>
            </w:pPr>
            <w:r w:rsidRPr="00324E5D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Создание альтернативных платежных систем как ответ на </w:t>
            </w:r>
            <w:proofErr w:type="spellStart"/>
            <w:r w:rsidRPr="00324E5D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санкционную</w:t>
            </w:r>
            <w:proofErr w:type="spellEnd"/>
            <w:r w:rsidRPr="00324E5D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политику США</w:t>
            </w:r>
          </w:p>
        </w:tc>
      </w:tr>
      <w:tr w:rsidR="0044049E" w14:paraId="76DD0FD9" w14:textId="77777777" w:rsidTr="008F3BC9">
        <w:trPr>
          <w:trHeight w:val="610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B503A" w14:textId="23119DD9" w:rsidR="0044049E" w:rsidRDefault="00CA3C9E">
            <w:pPr>
              <w:pStyle w:val="a6"/>
            </w:pPr>
            <w:r w:rsidRPr="00CA3C9E">
              <w:rPr>
                <w:rFonts w:ascii="Times New Roman" w:hAnsi="Times New Roman"/>
                <w:sz w:val="24"/>
                <w:szCs w:val="24"/>
              </w:rPr>
              <w:t>Барабаш Богдан Алексеевич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1BF19" w14:textId="136C1783" w:rsidR="0044049E" w:rsidRDefault="00324E5D">
            <w:pPr>
              <w:pStyle w:val="a5"/>
              <w:spacing w:after="0" w:line="240" w:lineRule="auto"/>
              <w:jc w:val="center"/>
            </w:pPr>
            <w:r w:rsidRPr="00324E5D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Динамика статуса и роли малых государств в мировой политике в начале XXI века: теоретические аспекты</w:t>
            </w:r>
          </w:p>
        </w:tc>
      </w:tr>
      <w:tr w:rsidR="0044049E" w14:paraId="6E1DDD25" w14:textId="77777777" w:rsidTr="008F3BC9">
        <w:trPr>
          <w:trHeight w:val="910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5FC02" w14:textId="03A90B7B" w:rsidR="0044049E" w:rsidRDefault="003B7C0B">
            <w:pPr>
              <w:pStyle w:val="a6"/>
            </w:pPr>
            <w:r w:rsidRPr="003B7C0B">
              <w:rPr>
                <w:rFonts w:ascii="Times New Roman" w:hAnsi="Times New Roman"/>
                <w:sz w:val="24"/>
                <w:szCs w:val="24"/>
              </w:rPr>
              <w:t>Бочкарева Полина Сергеевна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19C16" w14:textId="3A1478A8" w:rsidR="0044049E" w:rsidRDefault="00324E5D">
            <w:pPr>
              <w:pStyle w:val="a5"/>
              <w:spacing w:after="0" w:line="240" w:lineRule="auto"/>
              <w:jc w:val="center"/>
            </w:pPr>
            <w:r w:rsidRPr="00324E5D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Оценка </w:t>
            </w:r>
            <w:proofErr w:type="spellStart"/>
            <w:r w:rsidRPr="00324E5D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приоритетности</w:t>
            </w:r>
            <w:proofErr w:type="spellEnd"/>
            <w:r w:rsidRPr="00324E5D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направлений деятельности КНР в ШОС</w:t>
            </w:r>
          </w:p>
        </w:tc>
      </w:tr>
      <w:tr w:rsidR="0044049E" w14:paraId="2945EB40" w14:textId="77777777" w:rsidTr="008F3BC9">
        <w:trPr>
          <w:trHeight w:val="910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9B687" w14:textId="034F9212" w:rsidR="0044049E" w:rsidRDefault="0074593B">
            <w:pPr>
              <w:pStyle w:val="a6"/>
            </w:pPr>
            <w:r w:rsidRPr="0074593B">
              <w:rPr>
                <w:rFonts w:ascii="Times New Roman" w:hAnsi="Times New Roman"/>
                <w:sz w:val="24"/>
                <w:szCs w:val="24"/>
              </w:rPr>
              <w:t xml:space="preserve">Ван </w:t>
            </w:r>
            <w:proofErr w:type="spellStart"/>
            <w:r w:rsidRPr="0074593B">
              <w:rPr>
                <w:rFonts w:ascii="Times New Roman" w:hAnsi="Times New Roman"/>
                <w:sz w:val="24"/>
                <w:szCs w:val="24"/>
              </w:rPr>
              <w:t>Сыци</w:t>
            </w:r>
            <w:proofErr w:type="spellEnd"/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C03AE" w14:textId="152FB1AA" w:rsidR="0044049E" w:rsidRDefault="00AA2B83">
            <w:pPr>
              <w:pStyle w:val="a5"/>
              <w:spacing w:after="0" w:line="240" w:lineRule="auto"/>
              <w:jc w:val="center"/>
            </w:pPr>
            <w:r w:rsidRPr="00AA2B83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Специфика взаимоотношений между государством и </w:t>
            </w:r>
            <w:proofErr w:type="spellStart"/>
            <w:r w:rsidRPr="00AA2B83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транснациональными</w:t>
            </w:r>
            <w:proofErr w:type="spellEnd"/>
            <w:r w:rsidRPr="00AA2B83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корпорациями в КНР</w:t>
            </w:r>
          </w:p>
        </w:tc>
      </w:tr>
      <w:tr w:rsidR="0044049E" w14:paraId="06C0C4BE" w14:textId="77777777" w:rsidTr="008F3BC9">
        <w:trPr>
          <w:trHeight w:val="915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EC333" w14:textId="2E857B38" w:rsidR="0044049E" w:rsidRDefault="0074593B">
            <w:pPr>
              <w:pStyle w:val="a6"/>
            </w:pPr>
            <w:r w:rsidRPr="0074593B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74593B">
              <w:rPr>
                <w:rFonts w:ascii="Times New Roman" w:hAnsi="Times New Roman"/>
                <w:sz w:val="24"/>
                <w:szCs w:val="24"/>
              </w:rPr>
              <w:t>Ламия</w:t>
            </w:r>
            <w:proofErr w:type="spellEnd"/>
            <w:r w:rsidRPr="00745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93B">
              <w:rPr>
                <w:rFonts w:ascii="Times New Roman" w:hAnsi="Times New Roman"/>
                <w:sz w:val="24"/>
                <w:szCs w:val="24"/>
              </w:rPr>
              <w:t>Захир</w:t>
            </w:r>
            <w:proofErr w:type="spellEnd"/>
            <w:r w:rsidRPr="00745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93B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36A46" w14:textId="44F6B4E7" w:rsidR="0044049E" w:rsidRDefault="00545BDB">
            <w:pPr>
              <w:pStyle w:val="a5"/>
              <w:spacing w:after="0" w:line="240" w:lineRule="auto"/>
              <w:jc w:val="center"/>
            </w:pPr>
            <w:r w:rsidRPr="00545BDB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Вступление Швеции в НАТО: выигрыш или уступка Турции?</w:t>
            </w:r>
          </w:p>
        </w:tc>
      </w:tr>
      <w:tr w:rsidR="0044049E" w14:paraId="69E08A63" w14:textId="77777777" w:rsidTr="008F3BC9">
        <w:trPr>
          <w:trHeight w:val="610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8612D" w14:textId="05936874" w:rsidR="0044049E" w:rsidRDefault="0074593B">
            <w:pPr>
              <w:pStyle w:val="a6"/>
            </w:pPr>
            <w:proofErr w:type="spellStart"/>
            <w:r w:rsidRPr="0074593B">
              <w:rPr>
                <w:rFonts w:ascii="Times New Roman" w:hAnsi="Times New Roman"/>
                <w:sz w:val="24"/>
                <w:szCs w:val="24"/>
              </w:rPr>
              <w:t>Егорченков</w:t>
            </w:r>
            <w:proofErr w:type="spellEnd"/>
            <w:r w:rsidRPr="0074593B">
              <w:rPr>
                <w:rFonts w:ascii="Times New Roman" w:hAnsi="Times New Roman"/>
                <w:sz w:val="24"/>
                <w:szCs w:val="24"/>
              </w:rPr>
              <w:t xml:space="preserve"> Ростислав Вадимович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BF01" w14:textId="77BC0890" w:rsidR="0044049E" w:rsidRDefault="00446BD5">
            <w:pPr>
              <w:pStyle w:val="a5"/>
              <w:spacing w:after="0" w:line="240" w:lineRule="auto"/>
              <w:jc w:val="center"/>
            </w:pPr>
            <w:r w:rsidRPr="00446BD5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Военно-политические аспекты взаимоотношений Великобритании и ЕС после Brexit</w:t>
            </w:r>
          </w:p>
        </w:tc>
      </w:tr>
      <w:tr w:rsidR="00AB1AB1" w:rsidRPr="00DA0C30" w14:paraId="25ACCBFA" w14:textId="77777777" w:rsidTr="008F3BC9">
        <w:trPr>
          <w:trHeight w:val="915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1B3FD" w14:textId="33AD49FB" w:rsidR="00AB1AB1" w:rsidRPr="00DA0C30" w:rsidRDefault="00AB1AB1" w:rsidP="00AB1A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Корельская</w:t>
            </w:r>
            <w:proofErr w:type="spellEnd"/>
            <w:r w:rsidRPr="00DA0C30">
              <w:rPr>
                <w:rFonts w:ascii="Times New Roman" w:hAnsi="Times New Roman"/>
                <w:sz w:val="24"/>
                <w:szCs w:val="24"/>
              </w:rPr>
              <w:t xml:space="preserve"> Сабина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13F16">
              <w:rPr>
                <w:rFonts w:ascii="Times New Roman" w:hAnsi="Times New Roman"/>
                <w:sz w:val="24"/>
                <w:szCs w:val="24"/>
              </w:rPr>
              <w:t>Хрунов</w:t>
            </w:r>
            <w:proofErr w:type="spellEnd"/>
            <w:r w:rsidR="00113F16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2E520" w14:textId="50EFEB4E" w:rsidR="00AB1AB1" w:rsidRPr="00DA0C30" w:rsidRDefault="00AB1AB1" w:rsidP="00AB1A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 xml:space="preserve">Современная мир-система в контексте </w:t>
            </w: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DA0C30">
              <w:rPr>
                <w:rFonts w:ascii="Times New Roman" w:hAnsi="Times New Roman"/>
                <w:sz w:val="24"/>
                <w:szCs w:val="24"/>
              </w:rPr>
              <w:t xml:space="preserve"> и трансформации мирового порядка</w:t>
            </w:r>
          </w:p>
        </w:tc>
      </w:tr>
      <w:tr w:rsidR="00DA0C30" w:rsidRPr="00DA0C30" w14:paraId="25D3A5AA" w14:textId="77777777" w:rsidTr="008F3BC9">
        <w:trPr>
          <w:trHeight w:val="915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9EFEC" w14:textId="365CFDC6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Козлова Анастасия Александровна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62984" w14:textId="3093431F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Может ли появится МИКТА+?</w:t>
            </w:r>
          </w:p>
        </w:tc>
      </w:tr>
      <w:tr w:rsidR="00DA0C30" w:rsidRPr="00DA0C30" w14:paraId="2F05F2FF" w14:textId="77777777" w:rsidTr="008F3BC9">
        <w:trPr>
          <w:trHeight w:val="915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73636" w14:textId="5C6C1972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Кузнецов Владимир Владимирович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78C16" w14:textId="499777E8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Расширение БРИКС на Ближний Восток: «Дедолларизация» как общий лейтмотив</w:t>
            </w:r>
          </w:p>
        </w:tc>
      </w:tr>
      <w:tr w:rsidR="00DA0C30" w:rsidRPr="00DA0C30" w14:paraId="6442A49C" w14:textId="77777777" w:rsidTr="008F3BC9">
        <w:trPr>
          <w:trHeight w:val="613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7F3A9" w14:textId="5B2A37EE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 </w:t>
            </w: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Цзымань</w:t>
            </w:r>
            <w:proofErr w:type="spellEnd"/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B57C2" w14:textId="4FEA0ABA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нетрадиционных</w:t>
            </w:r>
            <w:proofErr w:type="spellEnd"/>
            <w:r w:rsidRPr="00DA0C30">
              <w:rPr>
                <w:rFonts w:ascii="Times New Roman" w:hAnsi="Times New Roman"/>
                <w:sz w:val="24"/>
                <w:szCs w:val="24"/>
              </w:rPr>
              <w:t xml:space="preserve"> проблем безопасности на примере </w:t>
            </w: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центральноазиатских</w:t>
            </w:r>
            <w:proofErr w:type="spellEnd"/>
            <w:r w:rsidRPr="00DA0C30">
              <w:rPr>
                <w:rFonts w:ascii="Times New Roman" w:hAnsi="Times New Roman"/>
                <w:sz w:val="24"/>
                <w:szCs w:val="24"/>
              </w:rPr>
              <w:t xml:space="preserve"> государств-членов ШОС</w:t>
            </w:r>
          </w:p>
        </w:tc>
      </w:tr>
      <w:tr w:rsidR="00DA0C30" w:rsidRPr="00DA0C30" w14:paraId="2282A777" w14:textId="77777777" w:rsidTr="008F3BC9">
        <w:trPr>
          <w:trHeight w:val="613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1ED87" w14:textId="02A4472A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Цянь</w:t>
            </w:r>
            <w:proofErr w:type="spellEnd"/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253B9" w14:textId="684EF3D3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Миротворчество под эгидой региональных организаций</w:t>
            </w:r>
          </w:p>
        </w:tc>
      </w:tr>
      <w:tr w:rsidR="00DA0C30" w:rsidRPr="00DA0C30" w14:paraId="5A0A8B8C" w14:textId="77777777" w:rsidTr="008F3BC9">
        <w:trPr>
          <w:trHeight w:val="613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F501C" w14:textId="7ED2F6A7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Митьковская</w:t>
            </w:r>
            <w:proofErr w:type="spellEnd"/>
            <w:r w:rsidRPr="00DA0C30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0E76A" w14:textId="21FDF5C4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Влияние администрации США на энергетическую политику ФРГ на примере «Северного потока-2»</w:t>
            </w:r>
          </w:p>
        </w:tc>
      </w:tr>
      <w:tr w:rsidR="00DA0C30" w:rsidRPr="00DA0C30" w14:paraId="3DE2CD1D" w14:textId="77777777" w:rsidTr="008F3BC9">
        <w:trPr>
          <w:trHeight w:val="633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862FB" w14:textId="0136825C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  <w:r w:rsidRPr="00DA0C30">
              <w:rPr>
                <w:rFonts w:ascii="Times New Roman" w:hAnsi="Times New Roman"/>
                <w:sz w:val="24"/>
                <w:szCs w:val="24"/>
              </w:rPr>
              <w:t xml:space="preserve"> Антонина Игоревна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1A3151" w14:textId="06272E8A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Россия и ОБСЕ: устаревший формат или надежда на сотрудничество?</w:t>
            </w:r>
          </w:p>
        </w:tc>
      </w:tr>
      <w:tr w:rsidR="00DA0C30" w:rsidRPr="00DA0C30" w14:paraId="1D0036A3" w14:textId="77777777" w:rsidTr="008F3BC9">
        <w:trPr>
          <w:trHeight w:val="613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39F76" w14:textId="09FFE77F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Оганисян</w:t>
            </w:r>
            <w:proofErr w:type="spellEnd"/>
            <w:r w:rsidRPr="00DA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Гагик</w:t>
            </w:r>
            <w:proofErr w:type="spellEnd"/>
            <w:r w:rsidRPr="00DA0C30">
              <w:rPr>
                <w:rFonts w:ascii="Times New Roman" w:hAnsi="Times New Roman"/>
                <w:sz w:val="24"/>
                <w:szCs w:val="24"/>
              </w:rPr>
              <w:t xml:space="preserve"> Давидович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9481B" w14:textId="2138C031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Обеспечение экономического суверенитета в контексте развития цифровой сферы</w:t>
            </w:r>
          </w:p>
        </w:tc>
      </w:tr>
      <w:tr w:rsidR="00DA0C30" w:rsidRPr="00DA0C30" w14:paraId="05B88EC2" w14:textId="77777777" w:rsidTr="008F3BC9">
        <w:trPr>
          <w:trHeight w:val="910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CC43D" w14:textId="4DE2AF4E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Сидоров Даниил Михайлович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11467" w14:textId="767B2F6C" w:rsidR="00DA0C30" w:rsidRPr="00DA0C30" w:rsidRDefault="00DA0C30" w:rsidP="00DA0C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Публичная дипломатия США в отношении Мексики при администрации Дж. Байдена</w:t>
            </w:r>
          </w:p>
        </w:tc>
      </w:tr>
      <w:tr w:rsidR="00B62BFC" w:rsidRPr="00DA0C30" w14:paraId="7208D72F" w14:textId="77777777" w:rsidTr="008F3BC9">
        <w:trPr>
          <w:trHeight w:val="910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B475C" w14:textId="6F37B005" w:rsidR="00B62BFC" w:rsidRPr="00DA0C30" w:rsidRDefault="00B62BFC" w:rsidP="00B62B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Cинь</w:t>
            </w:r>
            <w:proofErr w:type="spellEnd"/>
            <w:r w:rsidRPr="00DA0C30">
              <w:rPr>
                <w:rFonts w:ascii="Times New Roman" w:hAnsi="Times New Roman"/>
                <w:sz w:val="24"/>
                <w:szCs w:val="24"/>
              </w:rPr>
              <w:t xml:space="preserve"> Фанин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D6B45" w14:textId="5787D77D" w:rsidR="00B62BFC" w:rsidRPr="00DA0C30" w:rsidRDefault="00B62BFC" w:rsidP="00B62B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Китайско-американская «</w:t>
            </w: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торгово-санкционная</w:t>
            </w:r>
            <w:proofErr w:type="spellEnd"/>
            <w:r w:rsidRPr="00DA0C30">
              <w:rPr>
                <w:rFonts w:ascii="Times New Roman" w:hAnsi="Times New Roman"/>
                <w:sz w:val="24"/>
                <w:szCs w:val="24"/>
              </w:rPr>
              <w:t xml:space="preserve"> война» и её влияние на формирование «новой </w:t>
            </w: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биполярности</w:t>
            </w:r>
            <w:proofErr w:type="spellEnd"/>
            <w:r w:rsidRPr="00DA0C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62BFC" w:rsidRPr="00DA0C30" w14:paraId="687FD1F1" w14:textId="77777777" w:rsidTr="008F3BC9">
        <w:trPr>
          <w:trHeight w:val="910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96C11" w14:textId="431BF10B" w:rsidR="00B62BFC" w:rsidRPr="00DA0C30" w:rsidRDefault="00B62BFC" w:rsidP="00B62B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C30">
              <w:rPr>
                <w:rFonts w:ascii="Times New Roman" w:hAnsi="Times New Roman"/>
                <w:sz w:val="24"/>
                <w:szCs w:val="24"/>
              </w:rPr>
              <w:t>Филаретова</w:t>
            </w:r>
            <w:proofErr w:type="spellEnd"/>
            <w:r w:rsidRPr="00DA0C30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37581" w14:textId="54048518" w:rsidR="00B62BFC" w:rsidRPr="00DA0C30" w:rsidRDefault="00B62BFC" w:rsidP="00B62B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Роль НПО в урегулировании гуманитарного кризиса в Сирии</w:t>
            </w:r>
          </w:p>
        </w:tc>
      </w:tr>
      <w:tr w:rsidR="00B62BFC" w:rsidRPr="00DA0C30" w14:paraId="468776C8" w14:textId="77777777" w:rsidTr="008F3BC9">
        <w:trPr>
          <w:trHeight w:val="910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602F7" w14:textId="53E72A41" w:rsidR="00B62BFC" w:rsidRPr="00DA0C30" w:rsidRDefault="00B62BFC" w:rsidP="00B62B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Широких Анастасия Витальевна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C6D3D" w14:textId="0FD675F1" w:rsidR="00B62BFC" w:rsidRPr="00DA0C30" w:rsidRDefault="00B62BFC" w:rsidP="00B62B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0C30">
              <w:rPr>
                <w:rFonts w:ascii="Times New Roman" w:hAnsi="Times New Roman"/>
                <w:sz w:val="24"/>
                <w:szCs w:val="24"/>
              </w:rPr>
              <w:t>45-я сессия Комитета всемирного наследия ЮНЕСКО: основные итоги</w:t>
            </w:r>
          </w:p>
        </w:tc>
      </w:tr>
    </w:tbl>
    <w:p w14:paraId="698066B0" w14:textId="77777777" w:rsidR="0044049E" w:rsidRDefault="0044049E">
      <w:pPr>
        <w:pStyle w:val="a5"/>
        <w:widowControl w:val="0"/>
        <w:spacing w:line="240" w:lineRule="auto"/>
      </w:pPr>
    </w:p>
    <w:sectPr w:rsidR="0044049E">
      <w:headerReference w:type="default" r:id="rId6"/>
      <w:footerReference w:type="default" r:id="rId7"/>
      <w:pgSz w:w="11900" w:h="16840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235E" w14:textId="77777777" w:rsidR="00B62BFC" w:rsidRDefault="00B62BFC">
      <w:r>
        <w:separator/>
      </w:r>
    </w:p>
  </w:endnote>
  <w:endnote w:type="continuationSeparator" w:id="0">
    <w:p w14:paraId="567B99CE" w14:textId="77777777" w:rsidR="00B62BFC" w:rsidRDefault="00B6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E3FB" w14:textId="77777777" w:rsidR="0044049E" w:rsidRDefault="004404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E83E" w14:textId="77777777" w:rsidR="00B62BFC" w:rsidRDefault="00B62BFC">
      <w:r>
        <w:separator/>
      </w:r>
    </w:p>
  </w:footnote>
  <w:footnote w:type="continuationSeparator" w:id="0">
    <w:p w14:paraId="2C776508" w14:textId="77777777" w:rsidR="00B62BFC" w:rsidRDefault="00B6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7B75" w14:textId="77777777" w:rsidR="0044049E" w:rsidRDefault="004404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9E"/>
    <w:rsid w:val="000145E7"/>
    <w:rsid w:val="000231CC"/>
    <w:rsid w:val="0011005F"/>
    <w:rsid w:val="00113F16"/>
    <w:rsid w:val="00180DF5"/>
    <w:rsid w:val="00324E5D"/>
    <w:rsid w:val="00380BE0"/>
    <w:rsid w:val="00390E36"/>
    <w:rsid w:val="003B7C0B"/>
    <w:rsid w:val="0044049E"/>
    <w:rsid w:val="00446BD5"/>
    <w:rsid w:val="004841CC"/>
    <w:rsid w:val="004C0C0C"/>
    <w:rsid w:val="00545BDB"/>
    <w:rsid w:val="005C191E"/>
    <w:rsid w:val="00620EF7"/>
    <w:rsid w:val="0074593B"/>
    <w:rsid w:val="00777887"/>
    <w:rsid w:val="00874C29"/>
    <w:rsid w:val="008F3BC9"/>
    <w:rsid w:val="00954867"/>
    <w:rsid w:val="00AA2B83"/>
    <w:rsid w:val="00AB1AB1"/>
    <w:rsid w:val="00B62BFC"/>
    <w:rsid w:val="00CA3C9E"/>
    <w:rsid w:val="00D4464E"/>
    <w:rsid w:val="00DA0C30"/>
    <w:rsid w:val="00D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CD41E"/>
  <w15:docId w15:val="{76FC7D7A-37EB-004E-8BCC-C9BA866E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western">
    <w:name w:val="western"/>
    <w:pPr>
      <w:suppressAutoHyphens/>
      <w:spacing w:after="142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a5">
    <w:name w:val="Body Text"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Содержимое таблицы"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p1">
    <w:name w:val="p1"/>
    <w:basedOn w:val="a"/>
    <w:rsid w:val="00DE5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.SF UI" w:eastAsiaTheme="minorEastAsia" w:hAnsi=".SF UI"/>
      <w:sz w:val="18"/>
      <w:szCs w:val="18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 Балакина</cp:lastModifiedBy>
  <cp:revision>2</cp:revision>
  <dcterms:created xsi:type="dcterms:W3CDTF">2024-04-18T13:00:00Z</dcterms:created>
  <dcterms:modified xsi:type="dcterms:W3CDTF">2024-04-18T13:00:00Z</dcterms:modified>
</cp:coreProperties>
</file>